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39" w:rsidRDefault="00746539" w:rsidP="00DF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9F">
        <w:rPr>
          <w:rFonts w:ascii="Times New Roman" w:hAnsi="Times New Roman" w:cs="Times New Roman"/>
          <w:b/>
          <w:sz w:val="28"/>
          <w:szCs w:val="28"/>
        </w:rPr>
        <w:t>ГБУЗ РК «Крымский научно-практический центр наркологии»</w:t>
      </w:r>
    </w:p>
    <w:p w:rsidR="00DF249F" w:rsidRPr="00DF249F" w:rsidRDefault="00DF249F" w:rsidP="00DF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 xml:space="preserve">является организационно-методическим центром по оказанию специализированной наркологической помощи населению Крыма.   </w:t>
      </w:r>
      <w:proofErr w:type="gramStart"/>
      <w:r w:rsidRPr="00DF249F">
        <w:rPr>
          <w:rFonts w:ascii="Times New Roman" w:hAnsi="Times New Roman" w:cs="Times New Roman"/>
          <w:sz w:val="28"/>
          <w:szCs w:val="28"/>
        </w:rPr>
        <w:t>Учреждение расположено на двух территориях города Симферополя (ул. Февральская, 13 (стационар, диспансерное отделение); ул. Чекистов, 20 (дневной стационар); ул. Пушкина,1 (подростковый кабинет).</w:t>
      </w:r>
      <w:proofErr w:type="gramEnd"/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>Коечная мощность диспансера составляет 126 наркологических коек, в том числе имеется 6 коек интенсивной терапии для лечения больных с острыми наркологическими расстройствами. В отделении интенсивной терапии работают врачи-анестезиологи. Организация этих коек в значительной мере позволила сократить больничную летальность и время пребывания больных с острыми состояниями, которые на долечивание переводятся в наркологическое отделение.</w:t>
      </w:r>
    </w:p>
    <w:p w:rsidR="008003DB" w:rsidRDefault="00746539" w:rsidP="003A7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 xml:space="preserve">В составе диспансерного отделения имеются кабинеты для приема больных, подростков, дневной стационар на 50 койко-мест (больных), подразделение по оказанию платных услуг. </w:t>
      </w:r>
      <w:proofErr w:type="gramStart"/>
      <w:r w:rsidRPr="00DF249F">
        <w:rPr>
          <w:rFonts w:ascii="Times New Roman" w:hAnsi="Times New Roman" w:cs="Times New Roman"/>
          <w:sz w:val="28"/>
          <w:szCs w:val="28"/>
        </w:rPr>
        <w:t xml:space="preserve">Кроме того в структуру диспансерного отделения входят загородные подразделения, расположенные на территориях лечебно-профилактических учреждений городов и районов Крыма (города Алушта, Судак, Бахчисарайский, Белогорский, 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 xml:space="preserve">, Красногвардейский, Нижнегорский, 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 xml:space="preserve"> районы.</w:t>
      </w:r>
      <w:proofErr w:type="gramEnd"/>
      <w:r w:rsidRPr="00DF2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49F">
        <w:rPr>
          <w:rFonts w:ascii="Times New Roman" w:hAnsi="Times New Roman" w:cs="Times New Roman"/>
          <w:sz w:val="28"/>
          <w:szCs w:val="28"/>
        </w:rPr>
        <w:t>В Советском, Кировском, Черноморском районах осуществляется только внебюджетная деятельность).</w:t>
      </w:r>
      <w:proofErr w:type="gramEnd"/>
    </w:p>
    <w:p w:rsidR="00746539" w:rsidRPr="00DF249F" w:rsidRDefault="00746539" w:rsidP="00800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 xml:space="preserve">Адрес: 295034, Республика Крым, </w:t>
      </w:r>
      <w:proofErr w:type="gramStart"/>
      <w:r w:rsidRPr="00DF24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249F">
        <w:rPr>
          <w:rFonts w:ascii="Times New Roman" w:hAnsi="Times New Roman" w:cs="Times New Roman"/>
          <w:sz w:val="28"/>
          <w:szCs w:val="28"/>
        </w:rPr>
        <w:t>. Симферополь, ул. Февральская, 13 </w:t>
      </w:r>
      <w:r w:rsidRPr="00DF249F">
        <w:rPr>
          <w:rFonts w:ascii="Times New Roman" w:hAnsi="Times New Roman" w:cs="Times New Roman"/>
          <w:sz w:val="28"/>
          <w:szCs w:val="28"/>
        </w:rPr>
        <w:br/>
        <w:t>Телефоны: (3652) 25-52-83, 25-80-76 </w:t>
      </w:r>
      <w:r w:rsidRPr="00DF24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DF249F">
          <w:rPr>
            <w:rStyle w:val="a5"/>
            <w:rFonts w:ascii="Times New Roman" w:hAnsi="Times New Roman" w:cs="Times New Roman"/>
            <w:sz w:val="28"/>
            <w:szCs w:val="28"/>
          </w:rPr>
          <w:t>knpcn@mail.ru</w:t>
        </w:r>
      </w:hyperlink>
    </w:p>
    <w:p w:rsidR="00DF249F" w:rsidRDefault="00DF249F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49F" w:rsidRDefault="00DF249F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539" w:rsidRPr="00DF249F" w:rsidRDefault="00746539" w:rsidP="00DF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9F">
        <w:rPr>
          <w:rFonts w:ascii="Times New Roman" w:hAnsi="Times New Roman" w:cs="Times New Roman"/>
          <w:b/>
          <w:sz w:val="28"/>
          <w:szCs w:val="28"/>
        </w:rPr>
        <w:t>ГБУ "Центр социальной адаптации" РК</w:t>
      </w:r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Крым «Центр социальной адаптации» является специализированным учреждением в сфере социальной реабилитации и адаптации, социальной поддержки и социального обслуживания лиц, находящихся в трудной жизненной ситуации из числа зависимых от наркотических средств, психотропных веществ и алкоголя.</w:t>
      </w:r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 xml:space="preserve">Компоненты программы социальной реабилитации и адаптации 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алкозависимых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психо-педагогическая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 xml:space="preserve"> коррекция; 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 xml:space="preserve"> модули; программа «12 шагов»; 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F249F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DF249F">
        <w:rPr>
          <w:rFonts w:ascii="Times New Roman" w:hAnsi="Times New Roman" w:cs="Times New Roman"/>
          <w:sz w:val="28"/>
          <w:szCs w:val="28"/>
        </w:rPr>
        <w:t>; волонтерская деятельность.</w:t>
      </w:r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>В учреждении работают сертифицированные специалисты.</w:t>
      </w:r>
    </w:p>
    <w:p w:rsidR="00DF249F" w:rsidRDefault="00746539" w:rsidP="00DF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 xml:space="preserve">Учреждение расположено по адресу: </w:t>
      </w:r>
    </w:p>
    <w:p w:rsidR="00DF249F" w:rsidRDefault="00746539" w:rsidP="00DF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>Республика Крым, Бахчисарайский район, п</w:t>
      </w:r>
      <w:proofErr w:type="gramStart"/>
      <w:r w:rsidRPr="00DF24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F249F">
        <w:rPr>
          <w:rFonts w:ascii="Times New Roman" w:hAnsi="Times New Roman" w:cs="Times New Roman"/>
          <w:sz w:val="28"/>
          <w:szCs w:val="28"/>
        </w:rPr>
        <w:t>очтовое,</w:t>
      </w:r>
      <w:r w:rsidR="00DF249F">
        <w:rPr>
          <w:rFonts w:ascii="Times New Roman" w:hAnsi="Times New Roman" w:cs="Times New Roman"/>
          <w:sz w:val="28"/>
          <w:szCs w:val="28"/>
        </w:rPr>
        <w:t xml:space="preserve"> </w:t>
      </w:r>
      <w:r w:rsidRPr="00DF249F">
        <w:rPr>
          <w:rFonts w:ascii="Times New Roman" w:hAnsi="Times New Roman" w:cs="Times New Roman"/>
          <w:sz w:val="28"/>
          <w:szCs w:val="28"/>
        </w:rPr>
        <w:t xml:space="preserve">ул.Шевченко, 23-а, </w:t>
      </w:r>
    </w:p>
    <w:p w:rsidR="00746539" w:rsidRPr="00DF249F" w:rsidRDefault="00746539" w:rsidP="00DF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49F">
        <w:rPr>
          <w:rFonts w:ascii="Times New Roman" w:hAnsi="Times New Roman" w:cs="Times New Roman"/>
          <w:sz w:val="28"/>
          <w:szCs w:val="28"/>
        </w:rPr>
        <w:t>тел.(06554) 7-24-32, +79781317222.</w:t>
      </w:r>
    </w:p>
    <w:p w:rsidR="00746539" w:rsidRPr="00DF249F" w:rsidRDefault="00746539" w:rsidP="00DF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539" w:rsidRPr="00DF249F" w:rsidRDefault="00746539" w:rsidP="00DF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539" w:rsidRPr="00DF249F" w:rsidSect="007465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539"/>
    <w:rsid w:val="001C29EF"/>
    <w:rsid w:val="002E0B72"/>
    <w:rsid w:val="003A7AAC"/>
    <w:rsid w:val="003B29D6"/>
    <w:rsid w:val="00491DF0"/>
    <w:rsid w:val="004E5DFF"/>
    <w:rsid w:val="00746539"/>
    <w:rsid w:val="008003DB"/>
    <w:rsid w:val="00C95A50"/>
    <w:rsid w:val="00D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0"/>
  </w:style>
  <w:style w:type="paragraph" w:styleId="1">
    <w:name w:val="heading 1"/>
    <w:basedOn w:val="a"/>
    <w:link w:val="10"/>
    <w:uiPriority w:val="9"/>
    <w:qFormat/>
    <w:rsid w:val="0074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4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539"/>
    <w:rPr>
      <w:b/>
      <w:bCs/>
    </w:rPr>
  </w:style>
  <w:style w:type="character" w:styleId="a5">
    <w:name w:val="Hyperlink"/>
    <w:basedOn w:val="a0"/>
    <w:uiPriority w:val="99"/>
    <w:unhideWhenUsed/>
    <w:rsid w:val="007465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6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746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pc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2019-01-09T11:18:00Z</dcterms:created>
  <dcterms:modified xsi:type="dcterms:W3CDTF">2019-01-09T12:02:00Z</dcterms:modified>
</cp:coreProperties>
</file>